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614" w:right="0" w:hanging="614"/>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財團法人高雄市關愛社會福利慈善事業基金會辦理</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614" w:right="0" w:hanging="614"/>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輔具服務支援基金管理辦法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20" w:lineRule="auto"/>
        <w:ind w:left="422" w:right="0" w:hanging="422"/>
        <w:jc w:val="righ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西元2017年5月22日訂定</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20" w:lineRule="auto"/>
        <w:ind w:left="422" w:right="0" w:hanging="422"/>
        <w:jc w:val="righ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                        西元2018年6月05日第一次修定/2019年7月17日第二次修訂/</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20" w:lineRule="auto"/>
        <w:ind w:left="422" w:right="0" w:hanging="422"/>
        <w:jc w:val="right"/>
        <w:rPr>
          <w:rFonts w:ascii="DFKai-SB" w:cs="DFKai-SB" w:eastAsia="DFKai-SB" w:hAnsi="DFKai-SB"/>
          <w:b w:val="0"/>
          <w:i w:val="0"/>
          <w:smallCaps w:val="0"/>
          <w:strike w:val="0"/>
          <w:sz w:val="22"/>
          <w:szCs w:val="22"/>
          <w:u w:val="none"/>
          <w:shd w:fill="auto" w:val="clear"/>
          <w:vertAlign w:val="baseline"/>
        </w:rPr>
      </w:pPr>
      <w:r w:rsidDel="00000000" w:rsidR="00000000" w:rsidRPr="00000000">
        <w:rPr>
          <w:rFonts w:ascii="DFKai-SB" w:cs="DFKai-SB" w:eastAsia="DFKai-SB" w:hAnsi="DFKai-SB"/>
          <w:sz w:val="22"/>
          <w:szCs w:val="22"/>
          <w:rtl w:val="0"/>
        </w:rPr>
        <w:t xml:space="preserve">2021年12月第三次修訂</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20" w:lineRule="auto"/>
        <w:ind w:left="422" w:right="0" w:hanging="422"/>
        <w:jc w:val="righ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第一條、</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適用範圍：</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112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(一)</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高雄市政府社會局委託財團法人高雄市關愛社會福利慈善事業基金會（以下簡稱本會）辦理「高雄市南區輔具資源中心」，為協助輔具需求者排除經濟因素限制，順利取得適切輔具或居家無障礙環境改善施工服務，以提升生活品質，特設置輔具服務支援基金。為管理運用輔具服務支援基金(以下簡稱本基金)，特訂定本辦法。</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1120" w:right="0" w:firstLine="0"/>
        <w:jc w:val="both"/>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(二)「輔具購置」或「居家無障礙環境改善施工」之費用支援，除經其他資源單位規定其約定廠商外，其餘應由輔具支援基金廠商名單內選擇。</w:t>
      </w:r>
    </w:p>
    <w:p w:rsidR="00000000" w:rsidDel="00000000" w:rsidP="00000000" w:rsidRDefault="00000000" w:rsidRPr="00000000" w14:paraId="0000000A">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6.3636363636363" w:lineRule="auto"/>
        <w:ind w:left="1680" w:hanging="540"/>
        <w:jc w:val="both"/>
        <w:rPr>
          <w:rFonts w:ascii="DFKai-SB" w:cs="DFKai-SB" w:eastAsia="DFKai-SB" w:hAnsi="DFKai-SB"/>
          <w:sz w:val="28"/>
          <w:szCs w:val="28"/>
        </w:rPr>
      </w:pPr>
      <w:r w:rsidDel="00000000" w:rsidR="00000000" w:rsidRPr="00000000">
        <w:rPr>
          <w:rFonts w:ascii="DFKai-SB" w:cs="DFKai-SB" w:eastAsia="DFKai-SB" w:hAnsi="DFKai-SB"/>
          <w:b w:val="1"/>
          <w:sz w:val="28"/>
          <w:szCs w:val="28"/>
          <w:rtl w:val="0"/>
        </w:rPr>
        <w:t xml:space="preserve">輔具支援基金廠商名單每年盤點更新一次。</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第二條、本基金來源如下：</w:t>
      </w:r>
    </w:p>
    <w:p w:rsidR="00000000" w:rsidDel="00000000" w:rsidP="00000000" w:rsidRDefault="00000000" w:rsidRPr="00000000" w14:paraId="0000000C">
      <w:pPr>
        <w:widowControl w:val="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39" w:hanging="899"/>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(一) 指定捐款收入。</w:t>
      </w:r>
    </w:p>
    <w:p w:rsidR="00000000" w:rsidDel="00000000" w:rsidP="00000000" w:rsidRDefault="00000000" w:rsidRPr="00000000" w14:paraId="0000000D">
      <w:pPr>
        <w:widowControl w:val="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39" w:hanging="899"/>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(二) 其他來源。</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第三條、本基金支援對象及運用範圍如下：</w:t>
      </w:r>
    </w:p>
    <w:p w:rsidR="00000000" w:rsidDel="00000000" w:rsidP="00000000" w:rsidRDefault="00000000" w:rsidRPr="00000000" w14:paraId="0000000F">
      <w:pPr>
        <w:spacing w:line="400" w:lineRule="auto"/>
        <w:ind w:left="540" w:firstLine="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凡接受本會各項服務過程中，因家庭貧困而無法自行負擔相關所需費用之補貼。經本會受理或親友、鄰里、社區、學校、村里幹事、相關機關、機構、團體等單位轉介，由本會社工人員評估，具有下列情形之一者：</w:t>
      </w:r>
    </w:p>
    <w:p w:rsidR="00000000" w:rsidDel="00000000" w:rsidP="00000000" w:rsidRDefault="00000000" w:rsidRPr="00000000" w14:paraId="00000010">
      <w:pPr>
        <w:spacing w:line="400" w:lineRule="auto"/>
        <w:ind w:left="540" w:firstLine="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(一)具低收入戶資格者。</w:t>
      </w:r>
    </w:p>
    <w:p w:rsidR="00000000" w:rsidDel="00000000" w:rsidP="00000000" w:rsidRDefault="00000000" w:rsidRPr="00000000" w14:paraId="00000011">
      <w:pPr>
        <w:spacing w:line="400" w:lineRule="auto"/>
        <w:ind w:left="540" w:firstLine="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(二)具中低收入戶資格者。</w:t>
      </w:r>
    </w:p>
    <w:p w:rsidR="00000000" w:rsidDel="00000000" w:rsidP="00000000" w:rsidRDefault="00000000" w:rsidRPr="00000000" w14:paraId="00000012">
      <w:pPr>
        <w:spacing w:line="400" w:lineRule="auto"/>
        <w:ind w:left="540" w:firstLine="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(三)具清寒證明者。</w:t>
      </w:r>
    </w:p>
    <w:p w:rsidR="00000000" w:rsidDel="00000000" w:rsidP="00000000" w:rsidRDefault="00000000" w:rsidRPr="00000000" w14:paraId="00000013">
      <w:pPr>
        <w:spacing w:line="400" w:lineRule="auto"/>
        <w:ind w:left="540" w:firstLine="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(四)經社工人員評估家庭確有緊急經濟困難並影響其生活者。</w:t>
      </w:r>
    </w:p>
    <w:p w:rsidR="00000000" w:rsidDel="00000000" w:rsidP="00000000" w:rsidRDefault="00000000" w:rsidRPr="00000000" w14:paraId="00000014">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第四條、本基金支用項目：</w:t>
      </w:r>
    </w:p>
    <w:p w:rsidR="00000000" w:rsidDel="00000000" w:rsidP="00000000" w:rsidRDefault="00000000" w:rsidRPr="00000000" w14:paraId="00000015">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17" w:hanging="1417"/>
        <w:jc w:val="both"/>
        <w:rPr>
          <w:rFonts w:ascii="DFKai-SB" w:cs="DFKai-SB" w:eastAsia="DFKai-SB" w:hAnsi="DFKai-SB"/>
          <w:sz w:val="28"/>
          <w:szCs w:val="28"/>
        </w:rPr>
      </w:pPr>
      <w:r w:rsidDel="00000000" w:rsidR="00000000" w:rsidRPr="00000000">
        <w:rPr>
          <w:rFonts w:ascii="DFKai-SB" w:cs="DFKai-SB" w:eastAsia="DFKai-SB" w:hAnsi="DFKai-SB"/>
          <w:color w:val="000000"/>
          <w:sz w:val="28"/>
          <w:szCs w:val="28"/>
          <w:rtl w:val="0"/>
        </w:rPr>
        <w:t xml:space="preserve">　　　(一)經社工人員評估確</w:t>
      </w:r>
      <w:r w:rsidDel="00000000" w:rsidR="00000000" w:rsidRPr="00000000">
        <w:rPr>
          <w:rFonts w:ascii="DFKai-SB" w:cs="DFKai-SB" w:eastAsia="DFKai-SB" w:hAnsi="DFKai-SB"/>
          <w:sz w:val="28"/>
          <w:szCs w:val="28"/>
          <w:rtl w:val="0"/>
        </w:rPr>
        <w:t xml:space="preserve">實</w:t>
      </w:r>
      <w:r w:rsidDel="00000000" w:rsidR="00000000" w:rsidRPr="00000000">
        <w:rPr>
          <w:rFonts w:ascii="DFKai-SB" w:cs="DFKai-SB" w:eastAsia="DFKai-SB" w:hAnsi="DFKai-SB"/>
          <w:sz w:val="28"/>
          <w:szCs w:val="28"/>
          <w:rtl w:val="0"/>
        </w:rPr>
        <w:t xml:space="preserve">有需求且符合本基金標準者優先使用</w:t>
      </w:r>
      <w:r w:rsidDel="00000000" w:rsidR="00000000" w:rsidRPr="00000000">
        <w:rPr>
          <w:rFonts w:ascii="DFKai-SB" w:cs="DFKai-SB" w:eastAsia="DFKai-SB" w:hAnsi="DFKai-SB"/>
          <w:color w:val="000000"/>
          <w:sz w:val="28"/>
          <w:szCs w:val="28"/>
          <w:rtl w:val="0"/>
        </w:rPr>
        <w:t xml:space="preserve">。</w:t>
      </w:r>
      <w:r w:rsidDel="00000000" w:rsidR="00000000" w:rsidRPr="00000000">
        <w:rPr>
          <w:rFonts w:ascii="DFKai-SB" w:cs="DFKai-SB" w:eastAsia="DFKai-SB" w:hAnsi="DFKai-SB"/>
          <w:b w:val="1"/>
          <w:sz w:val="28"/>
          <w:szCs w:val="28"/>
          <w:rtl w:val="0"/>
        </w:rPr>
        <w:t xml:space="preserve">支用項目以本會辦理高雄市南區輔具資源中心相關業務為主，包括「輔具及其零件之購置與維修」</w:t>
      </w:r>
      <w:r w:rsidDel="00000000" w:rsidR="00000000" w:rsidRPr="00000000">
        <w:rPr>
          <w:rFonts w:ascii="PMingLiu" w:cs="PMingLiu" w:eastAsia="PMingLiu" w:hAnsi="PMingLiu"/>
          <w:b w:val="1"/>
          <w:sz w:val="28"/>
          <w:szCs w:val="28"/>
          <w:rtl w:val="0"/>
        </w:rPr>
        <w:t xml:space="preserve">、「</w:t>
      </w:r>
      <w:r w:rsidDel="00000000" w:rsidR="00000000" w:rsidRPr="00000000">
        <w:rPr>
          <w:rFonts w:ascii="DFKai-SB" w:cs="DFKai-SB" w:eastAsia="DFKai-SB" w:hAnsi="DFKai-SB"/>
          <w:b w:val="1"/>
          <w:sz w:val="28"/>
          <w:szCs w:val="28"/>
          <w:rtl w:val="0"/>
        </w:rPr>
        <w:t xml:space="preserve">居家無障礙環境改善工程」及「其他相關服務」費用之支援等</w:t>
      </w:r>
      <w:r w:rsidDel="00000000" w:rsidR="00000000" w:rsidRPr="00000000">
        <w:rPr>
          <w:rFonts w:ascii="DFKai-SB" w:cs="DFKai-SB" w:eastAsia="DFKai-SB" w:hAnsi="DFKai-SB"/>
          <w:sz w:val="28"/>
          <w:szCs w:val="28"/>
          <w:rtl w:val="0"/>
        </w:rPr>
        <w:t xml:space="preserve">。</w:t>
      </w:r>
    </w:p>
    <w:p w:rsidR="00000000" w:rsidDel="00000000" w:rsidP="00000000" w:rsidRDefault="00000000" w:rsidRPr="00000000" w14:paraId="0000001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709" w:hanging="20"/>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(二)指定用途或指定特定對象之捐款依其指定項目支用。</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第五條、管理小組：</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為管理本基金，本會成立「輔具服務支援基金運用管理小組」 (以下簡稱基金管理小組)審議本基金之運用範圍及收支保管、運用執行情形等。</w:t>
      </w:r>
    </w:p>
    <w:p w:rsidR="00000000" w:rsidDel="00000000" w:rsidP="00000000" w:rsidRDefault="00000000" w:rsidRPr="00000000" w14:paraId="00000019">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540" w:firstLine="0"/>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前項基金管理小組置委員五人，以董事長為當然召集人，另含基金會人員兩人，輔具中心人員兩人（詳如基金管理小組名冊）。</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第六條、服務執行：</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1"/>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基金運用之專業服務由輔具中心社工人員執行，基金之收支帳目由會計人員保管，並應於</w:t>
      </w:r>
      <w:r w:rsidDel="00000000" w:rsidR="00000000" w:rsidRPr="00000000">
        <w:rPr>
          <w:rFonts w:ascii="DFKai-SB" w:cs="DFKai-SB" w:eastAsia="DFKai-SB" w:hAnsi="DFKai-SB"/>
          <w:sz w:val="28"/>
          <w:szCs w:val="28"/>
          <w:rtl w:val="0"/>
        </w:rPr>
        <w:t xml:space="preserve">次年1月</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彙整並報告相關主管。</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第七條、申請及審核程序：</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1133"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(一)本會受理後應協助填具「支援基金使用紀錄表」，並檢具相關證明文件。</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1133"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本會應於接獲個案求助或通報轉介後，由社工人員進行訪視評估。完成後，依訪視及評估結果續填「支援基金使用紀錄表」，並依程序及時程進行送審、核定、購置或施工及驗收等作業(申請流程圖)。結案後七日內，應將檔案紙本存查，並將電子檔上傳至雲端指定空間。</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1133" w:right="0" w:hanging="538"/>
        <w:jc w:val="both"/>
        <w:rPr>
          <w:rFonts w:ascii="DFKai-SB" w:cs="DFKai-SB" w:eastAsia="DFKai-SB" w:hAnsi="DFKai-SB"/>
          <w:b w:val="1"/>
          <w:color w:val="ff0000"/>
          <w:sz w:val="28"/>
          <w:szCs w:val="28"/>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(三)</w:t>
      </w:r>
      <w:r w:rsidDel="00000000" w:rsidR="00000000" w:rsidRPr="00000000">
        <w:rPr>
          <w:rFonts w:ascii="DFKai-SB" w:cs="DFKai-SB" w:eastAsia="DFKai-SB" w:hAnsi="DFKai-SB"/>
          <w:b w:val="1"/>
          <w:i w:val="0"/>
          <w:smallCaps w:val="0"/>
          <w:strike w:val="0"/>
          <w:sz w:val="28"/>
          <w:szCs w:val="28"/>
          <w:u w:val="none"/>
          <w:shd w:fill="auto" w:val="clear"/>
          <w:vertAlign w:val="baseline"/>
          <w:rtl w:val="0"/>
        </w:rPr>
        <w:t xml:space="preserve">「輔具購置」或「居家無障礙環境改善施工」之費用支援，應至少尋訪兩家以上廠商，並須配合</w:t>
      </w:r>
      <w:r w:rsidDel="00000000" w:rsidR="00000000" w:rsidRPr="00000000">
        <w:rPr>
          <w:rFonts w:ascii="DFKai-SB" w:cs="DFKai-SB" w:eastAsia="DFKai-SB" w:hAnsi="DFKai-SB"/>
          <w:b w:val="1"/>
          <w:i w:val="0"/>
          <w:smallCaps w:val="0"/>
          <w:strike w:val="0"/>
          <w:sz w:val="28"/>
          <w:szCs w:val="28"/>
          <w:u w:val="single"/>
          <w:shd w:fill="auto" w:val="clear"/>
          <w:vertAlign w:val="baseline"/>
          <w:rtl w:val="0"/>
        </w:rPr>
        <w:t xml:space="preserve">輔具資源中心</w:t>
      </w:r>
      <w:r w:rsidDel="00000000" w:rsidR="00000000" w:rsidRPr="00000000">
        <w:rPr>
          <w:rFonts w:ascii="DFKai-SB" w:cs="DFKai-SB" w:eastAsia="DFKai-SB" w:hAnsi="DFKai-SB"/>
          <w:b w:val="1"/>
          <w:i w:val="0"/>
          <w:smallCaps w:val="0"/>
          <w:strike w:val="0"/>
          <w:sz w:val="28"/>
          <w:szCs w:val="28"/>
          <w:u w:val="none"/>
          <w:shd w:fill="auto" w:val="clear"/>
          <w:vertAlign w:val="baseline"/>
          <w:rtl w:val="0"/>
        </w:rPr>
        <w:t xml:space="preserve">驗收完成後，方得請款。</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1133"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(四)無正當理由不填具申請書、不願提供相關資料或證明或不接受社工人員訪視者，得電話通知辦理；仍未辦理者，得敘明事實予以結案。</w:t>
      </w:r>
    </w:p>
    <w:p w:rsidR="00000000" w:rsidDel="00000000" w:rsidP="00000000" w:rsidRDefault="00000000" w:rsidRPr="00000000" w14:paraId="00000021">
      <w:pPr>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第八條、給付方式及給付基準規定：</w:t>
      </w:r>
    </w:p>
    <w:p w:rsidR="00000000" w:rsidDel="00000000" w:rsidP="00000000" w:rsidRDefault="00000000" w:rsidRPr="00000000" w14:paraId="00000022">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16" w:hanging="720"/>
        <w:jc w:val="both"/>
        <w:rPr>
          <w:rFonts w:ascii="DFKai-SB" w:cs="DFKai-SB" w:eastAsia="DFKai-SB" w:hAnsi="DFKai-SB"/>
          <w:b w:val="1"/>
          <w:color w:val="000000"/>
          <w:sz w:val="28"/>
          <w:szCs w:val="28"/>
        </w:rPr>
      </w:pPr>
      <w:r w:rsidDel="00000000" w:rsidR="00000000" w:rsidRPr="00000000">
        <w:rPr>
          <w:rFonts w:ascii="DFKai-SB" w:cs="DFKai-SB" w:eastAsia="DFKai-SB" w:hAnsi="DFKai-SB"/>
          <w:color w:val="000000"/>
          <w:sz w:val="28"/>
          <w:szCs w:val="28"/>
          <w:rtl w:val="0"/>
        </w:rPr>
        <w:t xml:space="preserve">(一)符合本辦法第三條之對象，其支援金額在新台幣(以下同)陸千元（含）以內者，由社工人員評估後送輔具中心主任核定執行。</w:t>
      </w:r>
      <w:r w:rsidDel="00000000" w:rsidR="00000000" w:rsidRPr="00000000">
        <w:rPr>
          <w:rFonts w:ascii="DFKai-SB" w:cs="DFKai-SB" w:eastAsia="DFKai-SB" w:hAnsi="DFKai-SB"/>
          <w:b w:val="1"/>
          <w:color w:val="000000"/>
          <w:sz w:val="28"/>
          <w:szCs w:val="28"/>
          <w:rtl w:val="0"/>
        </w:rPr>
        <w:t xml:space="preserve">逾陸千元者，應由社工人員進行專案報告，並提請基金管理小組召開審</w:t>
      </w:r>
      <w:r w:rsidDel="00000000" w:rsidR="00000000" w:rsidRPr="00000000">
        <w:rPr>
          <w:rFonts w:ascii="DFKai-SB" w:cs="DFKai-SB" w:eastAsia="DFKai-SB" w:hAnsi="DFKai-SB"/>
          <w:b w:val="1"/>
          <w:sz w:val="28"/>
          <w:szCs w:val="28"/>
          <w:rtl w:val="0"/>
        </w:rPr>
        <w:t xml:space="preserve">查</w:t>
      </w:r>
      <w:r w:rsidDel="00000000" w:rsidR="00000000" w:rsidRPr="00000000">
        <w:rPr>
          <w:rFonts w:ascii="DFKai-SB" w:cs="DFKai-SB" w:eastAsia="DFKai-SB" w:hAnsi="DFKai-SB"/>
          <w:b w:val="1"/>
          <w:color w:val="000000"/>
          <w:sz w:val="28"/>
          <w:szCs w:val="28"/>
          <w:rtl w:val="0"/>
        </w:rPr>
        <w:t xml:space="preserve">。</w:t>
      </w:r>
    </w:p>
    <w:p w:rsidR="00000000" w:rsidDel="00000000" w:rsidP="00000000" w:rsidRDefault="00000000" w:rsidRPr="00000000" w14:paraId="00000023">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16" w:hanging="720"/>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(二) 零組件費用：</w:t>
      </w:r>
    </w:p>
    <w:p w:rsidR="00000000" w:rsidDel="00000000" w:rsidP="00000000" w:rsidRDefault="00000000" w:rsidRPr="00000000" w14:paraId="00000024">
      <w:pPr>
        <w:widowControl w:val="1"/>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16" w:hanging="720"/>
        <w:jc w:val="both"/>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　　1.申請零組件費用者，經本會判定輔具狀況，優先運用拆解零件提供維修，確定無二手零件可更換時，方可申請本基金補助。</w:t>
      </w:r>
    </w:p>
    <w:p w:rsidR="00000000" w:rsidDel="00000000" w:rsidP="00000000" w:rsidRDefault="00000000" w:rsidRPr="00000000" w14:paraId="00000025">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uto"/>
        <w:ind w:left="1416" w:hanging="720"/>
        <w:jc w:val="both"/>
        <w:rPr>
          <w:rFonts w:ascii="DFKai-SB" w:cs="DFKai-SB" w:eastAsia="DFKai-SB" w:hAnsi="DFKai-SB"/>
          <w:b w:val="1"/>
          <w:color w:val="000000"/>
          <w:sz w:val="28"/>
          <w:szCs w:val="28"/>
        </w:rPr>
      </w:pPr>
      <w:r w:rsidDel="00000000" w:rsidR="00000000" w:rsidRPr="00000000">
        <w:rPr>
          <w:rFonts w:ascii="DFKai-SB" w:cs="DFKai-SB" w:eastAsia="DFKai-SB" w:hAnsi="DFKai-SB"/>
          <w:color w:val="000000"/>
          <w:sz w:val="28"/>
          <w:szCs w:val="28"/>
          <w:rtl w:val="0"/>
        </w:rPr>
        <w:t xml:space="preserve">    2.設籍高雄市並持有身心障礙手冊且為低收入戶、中低收入戶者得</w:t>
      </w:r>
      <w:r w:rsidDel="00000000" w:rsidR="00000000" w:rsidRPr="00000000">
        <w:rPr>
          <w:rFonts w:ascii="DFKai-SB" w:cs="DFKai-SB" w:eastAsia="DFKai-SB" w:hAnsi="DFKai-SB"/>
          <w:b w:val="1"/>
          <w:color w:val="000000"/>
          <w:sz w:val="28"/>
          <w:szCs w:val="28"/>
          <w:rtl w:val="0"/>
        </w:rPr>
        <w:t xml:space="preserve">支援補助新品零組件費用每年度1000元，超過1000元者且難以尋求其他資源協助，不足額時可再由本基金提供補助90%，自行負擔10%。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第九條、開立捐款收據：</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本基金之收入來源為捐款者，應由本會開具收據掣給捐款人，並應指定其救助對象及用途者，且於收據上</w:t>
      </w: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註明指定做為輔具服務支援基金使用字樣。</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第十條、公開徵信：</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基金管理小組應於每次會議後將收支明細表公告於本會網站進行公開徵信，並於年度結束後報請基金會備查。</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第十一條、執行：</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本辦法經董事長同意後公告執行，如有未盡事宜，得隨時修正。</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基金管理小組名冊</w:t>
      </w:r>
    </w:p>
    <w:tbl>
      <w:tblPr>
        <w:tblStyle w:val="Table1"/>
        <w:tblW w:w="5245.0" w:type="dxa"/>
        <w:jc w:val="left"/>
        <w:tblInd w:w="5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2552"/>
        <w:tblGridChange w:id="0">
          <w:tblGrid>
            <w:gridCol w:w="2693"/>
            <w:gridCol w:w="2552"/>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職稱</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姓名</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董事長</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蔡淑芳</w:t>
            </w: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董事</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張木藤</w:t>
            </w: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執行長</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color w:val="333333"/>
                <w:sz w:val="28"/>
                <w:szCs w:val="28"/>
              </w:rPr>
            </w:pPr>
            <w:r w:rsidDel="00000000" w:rsidR="00000000" w:rsidRPr="00000000">
              <w:rPr>
                <w:rFonts w:ascii="DFKai-SB" w:cs="DFKai-SB" w:eastAsia="DFKai-SB" w:hAnsi="DFKai-SB"/>
                <w:sz w:val="28"/>
                <w:szCs w:val="28"/>
                <w:rtl w:val="0"/>
              </w:rPr>
              <w:t xml:space="preserve">謝壎煌</w:t>
            </w: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副執行長</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詹一隆</w:t>
            </w: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會計人員</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董沛溱</w:t>
            </w: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輔具中心主任</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曾芸家</w:t>
            </w: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輔具中心社工員</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熊家萱</w:t>
            </w: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輔具中心社工員</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sz w:val="28"/>
                <w:szCs w:val="28"/>
                <w:rtl w:val="0"/>
              </w:rPr>
              <w:t xml:space="preserve">張碩尹</w:t>
            </w: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1"/>
        <w:rPr>
          <w:rFonts w:ascii="DFKai-SB" w:cs="DFKai-SB" w:eastAsia="DFKai-SB" w:hAnsi="DFKai-SB"/>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364"/>
        </w:tabs>
        <w:spacing w:after="0" w:before="0" w:line="360" w:lineRule="auto"/>
        <w:ind w:left="142" w:right="281"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輔具服務支援基金</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364"/>
        </w:tabs>
        <w:spacing w:after="0" w:before="0" w:line="360" w:lineRule="auto"/>
        <w:ind w:left="142" w:right="281"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申請流程圖</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364"/>
        </w:tabs>
        <w:spacing w:after="0" w:before="0" w:line="360" w:lineRule="auto"/>
        <w:ind w:left="142" w:right="281"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127000</wp:posOffset>
                </wp:positionV>
                <wp:extent cx="6096000" cy="8124190"/>
                <wp:effectExtent b="0" l="0" r="0" t="0"/>
                <wp:wrapNone/>
                <wp:docPr id="57" name=""/>
                <a:graphic>
                  <a:graphicData uri="http://schemas.microsoft.com/office/word/2010/wordprocessingGroup">
                    <wpg:wgp>
                      <wpg:cNvGrpSpPr/>
                      <wpg:grpSpPr>
                        <a:xfrm>
                          <a:off x="2298000" y="0"/>
                          <a:ext cx="6096000" cy="8124190"/>
                          <a:chOff x="2298000" y="0"/>
                          <a:chExt cx="6096000" cy="7560000"/>
                        </a:xfrm>
                      </wpg:grpSpPr>
                      <wpg:grpSp>
                        <wpg:cNvGrpSpPr/>
                        <wpg:grpSpPr>
                          <a:xfrm>
                            <a:off x="2298000" y="0"/>
                            <a:ext cx="6096000" cy="7560000"/>
                            <a:chOff x="219" y="3072"/>
                            <a:chExt cx="9600" cy="12720"/>
                          </a:xfrm>
                        </wpg:grpSpPr>
                        <wps:wsp>
                          <wps:cNvSpPr/>
                          <wps:cNvPr id="4" name="Shape 4"/>
                          <wps:spPr>
                            <a:xfrm>
                              <a:off x="219" y="3072"/>
                              <a:ext cx="96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592" y="3105"/>
                              <a:ext cx="1804" cy="89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通報申請</w:t>
                                </w:r>
                              </w:p>
                            </w:txbxContent>
                          </wps:txbx>
                          <wps:bodyPr anchorCtr="0" anchor="t" bIns="45700" lIns="91425" spcFirstLastPara="1" rIns="91425" wrap="square" tIns="45700">
                            <a:noAutofit/>
                          </wps:bodyPr>
                        </wps:wsp>
                        <wps:wsp>
                          <wps:cNvSpPr/>
                          <wps:cNvPr id="6" name="Shape 6"/>
                          <wps:spPr>
                            <a:xfrm>
                              <a:off x="4592" y="9594"/>
                              <a:ext cx="1804" cy="89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申請支援</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r>
                                <w:r w:rsidDel="00000000" w:rsidR="00000000" w:rsidRPr="00000000">
                                  <w:rPr>
                                    <w:rFonts w:ascii="DFKai-SB" w:cs="DFKai-SB" w:eastAsia="DFKai-SB" w:hAnsi="DFKai-SB"/>
                                    <w:b w:val="0"/>
                                    <w:i w:val="0"/>
                                    <w:smallCaps w:val="0"/>
                                    <w:strike w:val="0"/>
                                    <w:color w:val="000000"/>
                                    <w:sz w:val="28"/>
                                    <w:vertAlign w:val="baseline"/>
                                  </w:rPr>
                                  <w:t xml:space="preserve">基金審核</w:t>
                                </w:r>
                              </w:p>
                            </w:txbxContent>
                          </wps:txbx>
                          <wps:bodyPr anchorCtr="0" anchor="t" bIns="45700" lIns="91425" spcFirstLastPara="1" rIns="91425" wrap="square" tIns="45700">
                            <a:noAutofit/>
                          </wps:bodyPr>
                        </wps:wsp>
                        <wps:wsp>
                          <wps:cNvCnPr/>
                          <wps:spPr>
                            <a:xfrm>
                              <a:off x="5496" y="4002"/>
                              <a:ext cx="0" cy="72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8" name="Shape 8"/>
                          <wps:spPr>
                            <a:xfrm>
                              <a:off x="6891" y="3072"/>
                              <a:ext cx="2160" cy="1133"/>
                            </a:xfrm>
                            <a:prstGeom prst="flowChartDocumen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t xml:space="preserve">附表一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r w:rsidDel="00000000" w:rsidR="00000000" w:rsidRPr="00000000">
                                  <w:rPr>
                                    <w:rFonts w:ascii="DFKai-SB" w:cs="DFKai-SB" w:eastAsia="DFKai-SB" w:hAnsi="DFKai-SB"/>
                                    <w:b w:val="0"/>
                                    <w:i w:val="0"/>
                                    <w:smallCaps w:val="0"/>
                                    <w:strike w:val="0"/>
                                    <w:color w:val="000000"/>
                                    <w:sz w:val="20"/>
                                    <w:vertAlign w:val="baseline"/>
                                  </w:rPr>
                                  <w:t xml:space="preserve">支援基金使用紀錄表</w:t>
                                </w:r>
                              </w:p>
                            </w:txbxContent>
                          </wps:txbx>
                          <wps:bodyPr anchorCtr="0" anchor="t" bIns="45700" lIns="91425" spcFirstLastPara="1" rIns="91425" wrap="square" tIns="45700">
                            <a:noAutofit/>
                          </wps:bodyPr>
                        </wps:wsp>
                        <wps:wsp>
                          <wps:cNvCnPr/>
                          <wps:spPr>
                            <a:xfrm>
                              <a:off x="5496" y="6477"/>
                              <a:ext cx="0" cy="693"/>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0" name="Shape 10"/>
                          <wps:spPr>
                            <a:xfrm>
                              <a:off x="6972" y="6041"/>
                              <a:ext cx="2033" cy="980"/>
                            </a:xfrm>
                            <a:prstGeom prst="flowChartDocumen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t xml:space="preserve">附表二</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r w:rsidDel="00000000" w:rsidR="00000000" w:rsidRPr="00000000">
                                  <w:rPr>
                                    <w:rFonts w:ascii="DFKai-SB" w:cs="DFKai-SB" w:eastAsia="DFKai-SB" w:hAnsi="DFKai-SB"/>
                                    <w:b w:val="0"/>
                                    <w:i w:val="0"/>
                                    <w:smallCaps w:val="0"/>
                                    <w:strike w:val="0"/>
                                    <w:color w:val="000000"/>
                                    <w:sz w:val="24"/>
                                    <w:vertAlign w:val="baseline"/>
                                  </w:rPr>
                                  <w:t xml:space="preserve">個案評估表</w:t>
                                </w:r>
                              </w:p>
                            </w:txbxContent>
                          </wps:txbx>
                          <wps:bodyPr anchorCtr="0" anchor="t" bIns="45700" lIns="91425" spcFirstLastPara="1" rIns="91425" wrap="square" tIns="45700">
                            <a:noAutofit/>
                          </wps:bodyPr>
                        </wps:wsp>
                        <wps:wsp>
                          <wps:cNvSpPr/>
                          <wps:cNvPr id="11" name="Shape 11"/>
                          <wps:spPr>
                            <a:xfrm>
                              <a:off x="4616" y="14695"/>
                              <a:ext cx="1732" cy="1097"/>
                            </a:xfrm>
                            <a:prstGeom prst="flowChartTerminato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FKai-SB" w:cs="DFKai-SB" w:eastAsia="DFKai-SB" w:hAnsi="DFKai-SB"/>
                                    <w:b w:val="0"/>
                                    <w:i w:val="0"/>
                                    <w:smallCaps w:val="0"/>
                                    <w:strike w:val="0"/>
                                    <w:color w:val="000000"/>
                                    <w:sz w:val="20"/>
                                    <w:vertAlign w:val="baseline"/>
                                  </w:rPr>
                                  <w:t xml:space="preserve">結案歸檔及</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FKai-SB" w:cs="DFKai-SB" w:eastAsia="DFKai-SB" w:hAnsi="DFKai-SB"/>
                                    <w:b w:val="0"/>
                                    <w:i w:val="0"/>
                                    <w:smallCaps w:val="0"/>
                                    <w:strike w:val="0"/>
                                    <w:color w:val="000000"/>
                                    <w:sz w:val="20"/>
                                    <w:vertAlign w:val="baseline"/>
                                  </w:rPr>
                                </w:r>
                                <w:r w:rsidDel="00000000" w:rsidR="00000000" w:rsidRPr="00000000">
                                  <w:rPr>
                                    <w:rFonts w:ascii="DFKai-SB" w:cs="DFKai-SB" w:eastAsia="DFKai-SB" w:hAnsi="DFKai-SB"/>
                                    <w:b w:val="0"/>
                                    <w:i w:val="0"/>
                                    <w:smallCaps w:val="0"/>
                                    <w:strike w:val="0"/>
                                    <w:color w:val="000000"/>
                                    <w:sz w:val="20"/>
                                    <w:vertAlign w:val="baseline"/>
                                  </w:rPr>
                                  <w:t xml:space="preserve">年度公開徵信</w:t>
                                </w:r>
                              </w:p>
                            </w:txbxContent>
                          </wps:txbx>
                          <wps:bodyPr anchorCtr="0" anchor="t" bIns="45700" lIns="91425" spcFirstLastPara="1" rIns="91425" wrap="square" tIns="45700">
                            <a:noAutofit/>
                          </wps:bodyPr>
                        </wps:wsp>
                        <wps:wsp>
                          <wps:cNvSpPr/>
                          <wps:cNvPr id="12" name="Shape 12"/>
                          <wps:spPr>
                            <a:xfrm>
                              <a:off x="3921" y="4722"/>
                              <a:ext cx="3180" cy="1755"/>
                            </a:xfrm>
                            <a:prstGeom prst="diamond">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8"/>
                                    <w:vertAlign w:val="baseline"/>
                                  </w:rPr>
                                  <w:t xml:space="preserve"> 需求認定</w:t>
                                </w:r>
                              </w:p>
                            </w:txbxContent>
                          </wps:txbx>
                          <wps:bodyPr anchorCtr="0" anchor="t" bIns="45700" lIns="91425" spcFirstLastPara="1" rIns="91425" wrap="square" tIns="45700">
                            <a:noAutofit/>
                          </wps:bodyPr>
                        </wps:wsp>
                        <wps:wsp>
                          <wps:cNvSpPr/>
                          <wps:cNvPr id="13" name="Shape 13"/>
                          <wps:spPr>
                            <a:xfrm>
                              <a:off x="5432" y="6519"/>
                              <a:ext cx="1459"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資格符合</w:t>
                                </w:r>
                              </w:p>
                            </w:txbxContent>
                          </wps:txbx>
                          <wps:bodyPr anchorCtr="0" anchor="t" bIns="45700" lIns="91425" spcFirstLastPara="1" rIns="91425" wrap="square" tIns="45700">
                            <a:noAutofit/>
                          </wps:bodyPr>
                        </wps:wsp>
                        <wps:wsp>
                          <wps:cNvSpPr/>
                          <wps:cNvPr id="14" name="Shape 14"/>
                          <wps:spPr>
                            <a:xfrm>
                              <a:off x="7026" y="4938"/>
                              <a:ext cx="1584"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資格不符</w:t>
                                </w:r>
                              </w:p>
                            </w:txbxContent>
                          </wps:txbx>
                          <wps:bodyPr anchorCtr="0" anchor="t" bIns="45700" lIns="91425" spcFirstLastPara="1" rIns="91425" wrap="square" tIns="45700">
                            <a:noAutofit/>
                          </wps:bodyPr>
                        </wps:wsp>
                        <wps:wsp>
                          <wps:cNvCnPr/>
                          <wps:spPr>
                            <a:xfrm>
                              <a:off x="7101" y="5592"/>
                              <a:ext cx="1509"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508" y="8776"/>
                              <a:ext cx="0" cy="818"/>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496" y="10502"/>
                              <a:ext cx="0" cy="936"/>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496" y="12348"/>
                              <a:ext cx="0" cy="72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9" name="Shape 19"/>
                          <wps:spPr>
                            <a:xfrm>
                              <a:off x="5444" y="10509"/>
                              <a:ext cx="1364" cy="84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4"/>
                                    <w:vertAlign w:val="baseline"/>
                                  </w:rPr>
                                  <w:t xml:space="preserve">申請金額</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4"/>
                                    <w:vertAlign w:val="baseline"/>
                                  </w:rPr>
                                </w:r>
                                <w:r w:rsidDel="00000000" w:rsidR="00000000" w:rsidRPr="00000000">
                                  <w:rPr>
                                    <w:rFonts w:ascii="DFKai-SB" w:cs="DFKai-SB" w:eastAsia="DFKai-SB" w:hAnsi="DFKai-SB"/>
                                    <w:b w:val="0"/>
                                    <w:i w:val="0"/>
                                    <w:smallCaps w:val="0"/>
                                    <w:strike w:val="0"/>
                                    <w:color w:val="000000"/>
                                    <w:sz w:val="24"/>
                                    <w:vertAlign w:val="baseline"/>
                                  </w:rPr>
                                  <w:t xml:space="preserve">六千元內</w:t>
                                </w:r>
                              </w:p>
                            </w:txbxContent>
                          </wps:txbx>
                          <wps:bodyPr anchorCtr="0" anchor="t" bIns="45700" lIns="91425" spcFirstLastPara="1" rIns="91425" wrap="square" tIns="45700">
                            <a:noAutofit/>
                          </wps:bodyPr>
                        </wps:wsp>
                        <wps:wsp>
                          <wps:cNvSpPr/>
                          <wps:cNvPr id="20" name="Shape 20"/>
                          <wps:spPr>
                            <a:xfrm>
                              <a:off x="2820" y="9161"/>
                              <a:ext cx="1942" cy="88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4"/>
                                    <w:vertAlign w:val="baseline"/>
                                  </w:rPr>
                                  <w:t xml:space="preserve">申請金額</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4"/>
                                    <w:vertAlign w:val="baseline"/>
                                  </w:rPr>
                                </w:r>
                                <w:r w:rsidDel="00000000" w:rsidR="00000000" w:rsidRPr="00000000">
                                  <w:rPr>
                                    <w:rFonts w:ascii="DFKai-SB" w:cs="DFKai-SB" w:eastAsia="DFKai-SB" w:hAnsi="DFKai-SB"/>
                                    <w:b w:val="0"/>
                                    <w:i w:val="0"/>
                                    <w:smallCaps w:val="0"/>
                                    <w:strike w:val="0"/>
                                    <w:color w:val="000000"/>
                                    <w:sz w:val="24"/>
                                    <w:vertAlign w:val="baseline"/>
                                  </w:rPr>
                                  <w:t xml:space="preserve">六千元以上</w:t>
                                </w:r>
                              </w:p>
                            </w:txbxContent>
                          </wps:txbx>
                          <wps:bodyPr anchorCtr="0" anchor="t" bIns="45700" lIns="91425" spcFirstLastPara="1" rIns="91425" wrap="square" tIns="45700">
                            <a:noAutofit/>
                          </wps:bodyPr>
                        </wps:wsp>
                        <wps:wsp>
                          <wps:cNvCnPr/>
                          <wps:spPr>
                            <a:xfrm rot="10800000">
                              <a:off x="3062" y="10043"/>
                              <a:ext cx="152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22" name="Shape 22"/>
                          <wps:spPr>
                            <a:xfrm>
                              <a:off x="1462" y="9612"/>
                              <a:ext cx="1605" cy="68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FKai-SB" w:cs="DFKai-SB" w:eastAsia="DFKai-SB" w:hAnsi="DFKai-SB"/>
                                    <w:b w:val="0"/>
                                    <w:i w:val="0"/>
                                    <w:smallCaps w:val="0"/>
                                    <w:strike w:val="0"/>
                                    <w:color w:val="000000"/>
                                    <w:sz w:val="24"/>
                                    <w:vertAlign w:val="baseline"/>
                                  </w:rPr>
                                  <w:t xml:space="preserve">提報審查會</w:t>
                                </w:r>
                              </w:p>
                            </w:txbxContent>
                          </wps:txbx>
                          <wps:bodyPr anchorCtr="0" anchor="t" bIns="45700" lIns="91425" spcFirstLastPara="1" rIns="91425" wrap="square" tIns="45700">
                            <a:noAutofit/>
                          </wps:bodyPr>
                        </wps:wsp>
                        <wps:wsp>
                          <wps:cNvSpPr/>
                          <wps:cNvPr id="23" name="Shape 23"/>
                          <wps:spPr>
                            <a:xfrm>
                              <a:off x="4635" y="11483"/>
                              <a:ext cx="1761" cy="84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核定</w:t>
                                </w:r>
                              </w:p>
                            </w:txbxContent>
                          </wps:txbx>
                          <wps:bodyPr anchorCtr="0" anchor="t" bIns="45700" lIns="91425" spcFirstLastPara="1" rIns="91425" wrap="square" tIns="45700">
                            <a:noAutofit/>
                          </wps:bodyPr>
                        </wps:wsp>
                        <wps:wsp>
                          <wps:cNvCnPr/>
                          <wps:spPr>
                            <a:xfrm flipH="1">
                              <a:off x="2004" y="10294"/>
                              <a:ext cx="12" cy="162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755" y="9944"/>
                              <a:ext cx="70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219" y="9328"/>
                              <a:ext cx="1309"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未通過</w:t>
                                </w:r>
                              </w:p>
                            </w:txbxContent>
                          </wps:txbx>
                          <wps:bodyPr anchorCtr="0" anchor="t" bIns="45700" lIns="91425" spcFirstLastPara="1" rIns="91425" wrap="square" tIns="45700">
                            <a:noAutofit/>
                          </wps:bodyPr>
                        </wps:wsp>
                        <wps:wsp>
                          <wps:cNvCnPr/>
                          <wps:spPr>
                            <a:xfrm>
                              <a:off x="755" y="15267"/>
                              <a:ext cx="3861"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28" name="Shape 28"/>
                          <wps:spPr>
                            <a:xfrm>
                              <a:off x="8634" y="5327"/>
                              <a:ext cx="1149" cy="52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不受理</w:t>
                                </w:r>
                              </w:p>
                            </w:txbxContent>
                          </wps:txbx>
                          <wps:bodyPr anchorCtr="0" anchor="t" bIns="45700" lIns="91425" spcFirstLastPara="1" rIns="91425" wrap="square" tIns="45700">
                            <a:noAutofit/>
                          </wps:bodyPr>
                        </wps:wsp>
                        <wps:wsp>
                          <wps:cNvSpPr/>
                          <wps:cNvPr id="29" name="Shape 29"/>
                          <wps:spPr>
                            <a:xfrm>
                              <a:off x="755" y="5223"/>
                              <a:ext cx="1804" cy="68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補件</w:t>
                                </w:r>
                              </w:p>
                            </w:txbxContent>
                          </wps:txbx>
                          <wps:bodyPr anchorCtr="0" anchor="t" bIns="45700" lIns="91425" spcFirstLastPara="1" rIns="91425" wrap="square" tIns="45700">
                            <a:noAutofit/>
                          </wps:bodyPr>
                        </wps:wsp>
                        <wps:wsp>
                          <wps:cNvSpPr/>
                          <wps:cNvPr id="30" name="Shape 30"/>
                          <wps:spPr>
                            <a:xfrm>
                              <a:off x="2559" y="4860"/>
                              <a:ext cx="1584"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資料未齊</w:t>
                                </w:r>
                              </w:p>
                            </w:txbxContent>
                          </wps:txbx>
                          <wps:bodyPr anchorCtr="0" anchor="t" bIns="45700" lIns="91425" spcFirstLastPara="1" rIns="91425" wrap="square" tIns="45700">
                            <a:noAutofit/>
                          </wps:bodyPr>
                        </wps:wsp>
                        <wps:wsp>
                          <wps:cNvCnPr/>
                          <wps:spPr>
                            <a:xfrm rot="10800000">
                              <a:off x="2556" y="5400"/>
                              <a:ext cx="1704"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32" name="Shape 32"/>
                          <wps:spPr>
                            <a:xfrm>
                              <a:off x="2601" y="5714"/>
                              <a:ext cx="1584"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補件完成</w:t>
                                </w:r>
                              </w:p>
                            </w:txbxContent>
                          </wps:txbx>
                          <wps:bodyPr anchorCtr="0" anchor="t" bIns="45700" lIns="91425" spcFirstLastPara="1" rIns="91425" wrap="square" tIns="45700">
                            <a:noAutofit/>
                          </wps:bodyPr>
                        </wps:wsp>
                        <wps:wsp>
                          <wps:cNvCnPr/>
                          <wps:spPr>
                            <a:xfrm>
                              <a:off x="7101" y="7974"/>
                              <a:ext cx="1509"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34" name="Shape 34"/>
                          <wps:spPr>
                            <a:xfrm>
                              <a:off x="4592" y="13044"/>
                              <a:ext cx="1879" cy="89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購置/施工</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r>
                                <w:r w:rsidDel="00000000" w:rsidR="00000000" w:rsidRPr="00000000">
                                  <w:rPr>
                                    <w:rFonts w:ascii="DFKai-SB" w:cs="DFKai-SB" w:eastAsia="DFKai-SB" w:hAnsi="DFKai-SB"/>
                                    <w:b w:val="0"/>
                                    <w:i w:val="0"/>
                                    <w:smallCaps w:val="0"/>
                                    <w:strike w:val="0"/>
                                    <w:color w:val="000000"/>
                                    <w:sz w:val="28"/>
                                    <w:vertAlign w:val="baseline"/>
                                  </w:rPr>
                                  <w:t xml:space="preserve">驗收、請款</w:t>
                                </w:r>
                              </w:p>
                            </w:txbxContent>
                          </wps:txbx>
                          <wps:bodyPr anchorCtr="0" anchor="t" bIns="45700" lIns="91425" spcFirstLastPara="1" rIns="91425" wrap="square" tIns="45700">
                            <a:noAutofit/>
                          </wps:bodyPr>
                        </wps:wsp>
                        <wps:wsp>
                          <wps:cNvCnPr/>
                          <wps:spPr>
                            <a:xfrm>
                              <a:off x="5496" y="13965"/>
                              <a:ext cx="0" cy="73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55" y="9944"/>
                              <a:ext cx="1" cy="5323"/>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004" y="11923"/>
                              <a:ext cx="2571"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38" name="Shape 38"/>
                          <wps:spPr>
                            <a:xfrm>
                              <a:off x="1758" y="10886"/>
                              <a:ext cx="1309"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通過</w:t>
                                </w:r>
                              </w:p>
                            </w:txbxContent>
                          </wps:txbx>
                          <wps:bodyPr anchorCtr="0" anchor="t" bIns="45700" lIns="91425" spcFirstLastPara="1" rIns="91425" wrap="square" tIns="45700">
                            <a:noAutofit/>
                          </wps:bodyPr>
                        </wps:wsp>
                        <wps:wsp>
                          <wps:cNvSpPr/>
                          <wps:cNvPr id="39" name="Shape 39"/>
                          <wps:spPr>
                            <a:xfrm>
                              <a:off x="5444" y="8844"/>
                              <a:ext cx="1459"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通過</w:t>
                                </w:r>
                              </w:p>
                            </w:txbxContent>
                          </wps:txbx>
                          <wps:bodyPr anchorCtr="0" anchor="t" bIns="45700" lIns="91425" spcFirstLastPara="1" rIns="91425" wrap="square" tIns="45700">
                            <a:noAutofit/>
                          </wps:bodyPr>
                        </wps:wsp>
                        <wps:wsp>
                          <wps:cNvSpPr/>
                          <wps:cNvPr id="40" name="Shape 40"/>
                          <wps:spPr>
                            <a:xfrm>
                              <a:off x="8622" y="7689"/>
                              <a:ext cx="1197" cy="57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不受理</w:t>
                                </w:r>
                              </w:p>
                            </w:txbxContent>
                          </wps:txbx>
                          <wps:bodyPr anchorCtr="0" anchor="t" bIns="45700" lIns="91425" spcFirstLastPara="1" rIns="91425" wrap="square" tIns="45700">
                            <a:noAutofit/>
                          </wps:bodyPr>
                        </wps:wsp>
                        <wps:wsp>
                          <wps:cNvSpPr/>
                          <wps:cNvPr id="41" name="Shape 41"/>
                          <wps:spPr>
                            <a:xfrm>
                              <a:off x="7026" y="7422"/>
                              <a:ext cx="1459" cy="552"/>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2"/>
                                    <w:vertAlign w:val="baseline"/>
                                  </w:rPr>
                                  <w:t xml:space="preserve">不通過</w:t>
                                </w:r>
                              </w:p>
                            </w:txbxContent>
                          </wps:txbx>
                          <wps:bodyPr anchorCtr="0" anchor="t" bIns="45700" lIns="91425" spcFirstLastPara="1" rIns="91425" wrap="square" tIns="45700">
                            <a:noAutofit/>
                          </wps:bodyPr>
                        </wps:wsp>
                        <wps:wsp>
                          <wps:cNvSpPr/>
                          <wps:cNvPr id="42" name="Shape 42"/>
                          <wps:spPr>
                            <a:xfrm>
                              <a:off x="3921" y="7170"/>
                              <a:ext cx="3180" cy="1674"/>
                            </a:xfrm>
                            <a:prstGeom prst="diamond">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社工人員</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r>
                                <w:r w:rsidDel="00000000" w:rsidR="00000000" w:rsidRPr="00000000">
                                  <w:rPr>
                                    <w:rFonts w:ascii="DFKai-SB" w:cs="DFKai-SB" w:eastAsia="DFKai-SB" w:hAnsi="DFKai-SB"/>
                                    <w:b w:val="0"/>
                                    <w:i w:val="0"/>
                                    <w:smallCaps w:val="0"/>
                                    <w:strike w:val="0"/>
                                    <w:color w:val="000000"/>
                                    <w:sz w:val="28"/>
                                    <w:vertAlign w:val="baseline"/>
                                  </w:rPr>
                                  <w:t xml:space="preserve">訪視評估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8"/>
                                    <w:vertAlign w:val="baseline"/>
                                  </w:rPr>
                                </w:r>
                              </w:p>
                            </w:txbxContent>
                          </wps:txbx>
                          <wps:bodyPr anchorCtr="0" anchor="t" bIns="45700" lIns="91425" spcFirstLastPara="1" rIns="91425" wrap="square" tIns="45700">
                            <a:noAutofit/>
                          </wps:bodyPr>
                        </wps:wsp>
                        <wps:wsp>
                          <wps:cNvCnPr/>
                          <wps:spPr>
                            <a:xfrm>
                              <a:off x="2559" y="5790"/>
                              <a:ext cx="1701"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127000</wp:posOffset>
                </wp:positionV>
                <wp:extent cx="6096000" cy="8124190"/>
                <wp:effectExtent b="0" l="0" r="0" t="0"/>
                <wp:wrapNone/>
                <wp:docPr id="5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6000" cy="81241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76200</wp:posOffset>
                </wp:positionV>
                <wp:extent cx="25400" cy="2125980"/>
                <wp:effectExtent b="0" l="0" r="0" t="0"/>
                <wp:wrapNone/>
                <wp:docPr id="56" name=""/>
                <a:graphic>
                  <a:graphicData uri="http://schemas.microsoft.com/office/word/2010/wordprocessingShape">
                    <wps:wsp>
                      <wps:cNvCnPr/>
                      <wps:spPr>
                        <a:xfrm>
                          <a:off x="5338380" y="2717010"/>
                          <a:ext cx="15240" cy="2125980"/>
                        </a:xfrm>
                        <a:prstGeom prst="straightConnector1">
                          <a:avLst/>
                        </a:prstGeom>
                        <a:noFill/>
                        <a:ln cap="flat" cmpd="sng" w="9525">
                          <a:solidFill>
                            <a:schemeClr val="accent1"/>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76200</wp:posOffset>
                </wp:positionV>
                <wp:extent cx="25400" cy="2125980"/>
                <wp:effectExtent b="0" l="0" r="0" t="0"/>
                <wp:wrapNone/>
                <wp:docPr id="5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400" cy="2125980"/>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00" w:lineRule="auto"/>
        <w:ind w:left="538" w:right="0" w:hanging="538"/>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638810" cy="362084"/>
                <wp:effectExtent b="0" l="0" r="0" t="0"/>
                <wp:wrapNone/>
                <wp:docPr id="58" name=""/>
                <a:graphic>
                  <a:graphicData uri="http://schemas.microsoft.com/office/word/2010/wordprocessingShape">
                    <wps:wsp>
                      <wps:cNvSpPr/>
                      <wps:cNvPr id="44" name="Shape 44"/>
                      <wps:spPr>
                        <a:xfrm>
                          <a:off x="5031358" y="3603721"/>
                          <a:ext cx="629285" cy="352559"/>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DFKai-SB" w:cs="DFKai-SB" w:eastAsia="DFKai-SB" w:hAnsi="DFKai-SB"/>
                                <w:b w:val="0"/>
                                <w:i w:val="0"/>
                                <w:smallCaps w:val="0"/>
                                <w:strike w:val="0"/>
                                <w:color w:val="000000"/>
                                <w:sz w:val="28"/>
                                <w:vertAlign w:val="baseline"/>
                              </w:rPr>
                              <w:t xml:space="preserve">1日</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638810" cy="362084"/>
                <wp:effectExtent b="0" l="0" r="0" t="0"/>
                <wp:wrapNone/>
                <wp:docPr id="5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38810" cy="362084"/>
                        </a:xfrm>
                        <a:prstGeom prst="rect"/>
                        <a:ln/>
                      </pic:spPr>
                    </pic:pic>
                  </a:graphicData>
                </a:graphic>
              </wp:anchor>
            </w:drawing>
          </mc:Fallback>
        </mc:AlternateConten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6019800</wp:posOffset>
                </wp:positionH>
                <wp:positionV relativeFrom="paragraph">
                  <wp:posOffset>165100</wp:posOffset>
                </wp:positionV>
                <wp:extent cx="40005" cy="3789045"/>
                <wp:effectExtent b="0" l="0" r="0" t="0"/>
                <wp:wrapNone/>
                <wp:docPr id="59" name=""/>
                <a:graphic>
                  <a:graphicData uri="http://schemas.microsoft.com/office/word/2010/wordprocessingShape">
                    <wps:wsp>
                      <wps:cNvCnPr/>
                      <wps:spPr>
                        <a:xfrm>
                          <a:off x="5330760" y="1890240"/>
                          <a:ext cx="30480" cy="3779520"/>
                        </a:xfrm>
                        <a:prstGeom prst="straightConnector1">
                          <a:avLst/>
                        </a:prstGeom>
                        <a:noFill/>
                        <a:ln cap="flat" cmpd="sng" w="9525">
                          <a:solidFill>
                            <a:schemeClr val="accent1"/>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6019800</wp:posOffset>
                </wp:positionH>
                <wp:positionV relativeFrom="paragraph">
                  <wp:posOffset>165100</wp:posOffset>
                </wp:positionV>
                <wp:extent cx="40005" cy="3789045"/>
                <wp:effectExtent b="0" l="0" r="0" t="0"/>
                <wp:wrapNone/>
                <wp:docPr id="5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0005" cy="3789045"/>
                        </a:xfrm>
                        <a:prstGeom prst="rect"/>
                        <a:ln/>
                      </pic:spPr>
                    </pic:pic>
                  </a:graphicData>
                </a:graphic>
              </wp:anchor>
            </w:drawing>
          </mc:Fallback>
        </mc:AlternateConten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6.3636363636363" w:lineRule="auto"/>
        <w:ind w:left="0" w:firstLine="0"/>
        <w:jc w:val="both"/>
        <w:rPr>
          <w:rFonts w:ascii="DFKai-SB" w:cs="DFKai-SB" w:eastAsia="DFKai-SB" w:hAnsi="DFKai-SB"/>
          <w:sz w:val="28"/>
          <w:szCs w:val="28"/>
        </w:rPr>
      </w:pPr>
      <w:r w:rsidDel="00000000" w:rsidR="00000000" w:rsidRPr="00000000">
        <w:rPr>
          <w:rtl w:val="0"/>
        </w:rPr>
      </w:r>
    </w:p>
    <w:sectPr>
      <w:footerReference r:id="rId11" w:type="default"/>
      <w:pgSz w:h="16838" w:w="11906" w:orient="portrait"/>
      <w:pgMar w:bottom="1560" w:top="851" w:left="1418" w:right="127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PMingLiu"/>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第</w:t>
    </w:r>
    <w:r w:rsidDel="00000000" w:rsidR="00000000" w:rsidRPr="00000000">
      <w:rPr>
        <w:rFonts w:ascii="DFKai-SB" w:cs="DFKai-SB" w:eastAsia="DFKai-SB" w:hAnsi="DFKai-SB"/>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頁，共</w:t>
    </w:r>
    <w:r w:rsidDel="00000000" w:rsidR="00000000" w:rsidRPr="00000000">
      <w:rPr>
        <w:rFonts w:ascii="DFKai-SB" w:cs="DFKai-SB" w:eastAsia="DFKai-SB" w:hAnsi="DFKai-SB"/>
        <w:sz w:val="20"/>
        <w:szCs w:val="20"/>
        <w:rtl w:val="0"/>
      </w:rPr>
      <w:t xml:space="preserve">5</w:t>
    </w: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頁</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C0EA3"/>
    <w:pPr>
      <w:widowControl w:val="0"/>
    </w:pPr>
    <w:rPr>
      <w:kern w:val="2"/>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HTML">
    <w:name w:val="HTML Preformatted"/>
    <w:basedOn w:val="a"/>
    <w:rsid w:val="00AC0EA3"/>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cs="細明體" w:eastAsia="細明體" w:hAnsi="細明體"/>
      <w:kern w:val="0"/>
    </w:rPr>
  </w:style>
  <w:style w:type="paragraph" w:styleId="a3">
    <w:name w:val="header"/>
    <w:basedOn w:val="a"/>
    <w:link w:val="a4"/>
    <w:uiPriority w:val="99"/>
    <w:rsid w:val="00C82222"/>
    <w:pPr>
      <w:tabs>
        <w:tab w:val="center" w:pos="4153"/>
        <w:tab w:val="right" w:pos="8306"/>
      </w:tabs>
      <w:snapToGrid w:val="0"/>
    </w:pPr>
    <w:rPr>
      <w:sz w:val="20"/>
      <w:szCs w:val="20"/>
    </w:rPr>
  </w:style>
  <w:style w:type="character" w:styleId="a4" w:customStyle="1">
    <w:name w:val="頁首 字元"/>
    <w:link w:val="a3"/>
    <w:uiPriority w:val="99"/>
    <w:rsid w:val="00C82222"/>
    <w:rPr>
      <w:kern w:val="2"/>
    </w:rPr>
  </w:style>
  <w:style w:type="paragraph" w:styleId="a5">
    <w:name w:val="footer"/>
    <w:basedOn w:val="a"/>
    <w:link w:val="a6"/>
    <w:uiPriority w:val="99"/>
    <w:rsid w:val="00C82222"/>
    <w:pPr>
      <w:tabs>
        <w:tab w:val="center" w:pos="4153"/>
        <w:tab w:val="right" w:pos="8306"/>
      </w:tabs>
      <w:snapToGrid w:val="0"/>
    </w:pPr>
    <w:rPr>
      <w:sz w:val="20"/>
      <w:szCs w:val="20"/>
    </w:rPr>
  </w:style>
  <w:style w:type="character" w:styleId="a6" w:customStyle="1">
    <w:name w:val="頁尾 字元"/>
    <w:link w:val="a5"/>
    <w:uiPriority w:val="99"/>
    <w:rsid w:val="00C82222"/>
    <w:rPr>
      <w:kern w:val="2"/>
    </w:rPr>
  </w:style>
  <w:style w:type="paragraph" w:styleId="a7">
    <w:name w:val="Balloon Text"/>
    <w:basedOn w:val="a"/>
    <w:link w:val="a8"/>
    <w:rsid w:val="00591A05"/>
    <w:rPr>
      <w:rFonts w:ascii="Cambria" w:hAnsi="Cambria"/>
      <w:sz w:val="18"/>
      <w:szCs w:val="18"/>
    </w:rPr>
  </w:style>
  <w:style w:type="character" w:styleId="a8" w:customStyle="1">
    <w:name w:val="註解方塊文字 字元"/>
    <w:link w:val="a7"/>
    <w:rsid w:val="00591A05"/>
    <w:rPr>
      <w:rFonts w:ascii="Cambria" w:cs="Times New Roman" w:eastAsia="新細明體" w:hAnsi="Cambria"/>
      <w:kern w:val="2"/>
      <w:sz w:val="18"/>
      <w:szCs w:val="18"/>
    </w:rPr>
  </w:style>
  <w:style w:type="table" w:styleId="a9">
    <w:name w:val="Table Grid"/>
    <w:basedOn w:val="a1"/>
    <w:rsid w:val="00606C8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RAhHzMiQbsD0c324+YnsXPWRg==">AMUW2mUHLJyJ+uJiUScsjrfkT4W0sagdh37ksqmibE/XVT4Jstilfbv0eUwKdoeEiAvW9arKZ4Sttxg6RF5Wh11OdMpmUlR0Rus7qg9YdqhbjBo2XK/pqrBkqJXcHyXGQD0IIkMzvqjJ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2019-06-25T06:20:00Z</dcterms:created>
  <dc:creator>Administrator</dc:creator>
</cp:coreProperties>
</file>